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4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1072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firstLine="426"/>
        <w:jc w:val="right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30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Ачкасова Е.В.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находящийся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 ул.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Гагарина д. 9 кб.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Ахмедова Икромжона Уктамжоновича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8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 рождения, урожен</w:t>
      </w:r>
      <w:r>
        <w:rPr>
          <w:rFonts w:ascii="Times New Roman" w:eastAsia="Times New Roman" w:hAnsi="Times New Roman" w:cs="Times New Roman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>
        <w:rPr>
          <w:rStyle w:val="cat-UserDefinedgrp-1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User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UserDefinedgrp-31rplc-16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426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Ахмедов И.У.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08.07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на автодорог</w:t>
      </w:r>
      <w:r>
        <w:rPr>
          <w:rFonts w:ascii="Times New Roman" w:eastAsia="Times New Roman" w:hAnsi="Times New Roman" w:cs="Times New Roman"/>
          <w:sz w:val="28"/>
          <w:szCs w:val="28"/>
        </w:rPr>
        <w:t>е по ул. Крылова, д. 16/1 г. Сургут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>Киа Рио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г/н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9.1.1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ПДД РФ,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обгон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полосе предназначенной для встречного движения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зоне 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горизонтальной разметки 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Ахмедов И.У.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признал, ходатайств не заявил. Пояснил, что допустил правонарушение поскольку торопился, вез жену в больницу на операцию. Кроме того, начал маневр на прерывистой линии разметки, и не успел завершить.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учив материалы дела, суд приходит к 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ПДД РФ, горизонтальная разметка 1.1 разделяет транспортные потоки противоположенных направлений и обозначает границы полос движения в опасных местах на дорогах; обозначает границы проезжей части, на которые въезд запрещен. Линию 1.1. пересекать запрещается</w:t>
      </w:r>
      <w:r>
        <w:rPr>
          <w:rFonts w:ascii="Calibri" w:eastAsia="Calibri" w:hAnsi="Calibri" w:cs="Calibri"/>
          <w:sz w:val="28"/>
          <w:szCs w:val="28"/>
        </w:rPr>
        <w:t>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9.1.1. ПДД РФ,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4" w:anchor="sub_20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разметкой 1.1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4" w:anchor="sub_201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1.3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hyperlink r:id="rId4" w:anchor="sub_21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разметкой 1.11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прерывистая линия которой расположена слева.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Вина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Ахмедов И.У. 08.07.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в 07 час. 30 мин. на автодороге по ул. Крылова, д. 16/1 г. Сургут ХМАО-Югры, управляя транспортным средством Киа Рио г/н </w:t>
      </w:r>
      <w:r>
        <w:rPr>
          <w:rStyle w:val="cat-UserDefinedgrp-32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1.3, 9.1.1 ПДД РФ, совершил обгон по полосе, предназначенной для встречного движения в зоне действия горизонтальной разметки 1.1</w:t>
      </w:r>
      <w:r>
        <w:rPr>
          <w:rFonts w:ascii="Times New Roman" w:eastAsia="Times New Roman" w:hAnsi="Times New Roman" w:cs="Times New Roman"/>
          <w:sz w:val="28"/>
          <w:szCs w:val="28"/>
        </w:rPr>
        <w:t>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ИДПС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взвода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роты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ДПС </w:t>
      </w:r>
      <w:r>
        <w:rPr>
          <w:rFonts w:ascii="Times New Roman" w:eastAsia="Times New Roman" w:hAnsi="Times New Roman" w:cs="Times New Roman"/>
          <w:sz w:val="28"/>
          <w:szCs w:val="28"/>
        </w:rPr>
        <w:t>ГАИ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МВД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России по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которого </w:t>
      </w:r>
      <w:r>
        <w:rPr>
          <w:rFonts w:ascii="Times New Roman" w:eastAsia="Times New Roman" w:hAnsi="Times New Roman" w:cs="Times New Roman"/>
          <w:sz w:val="28"/>
          <w:szCs w:val="28"/>
        </w:rPr>
        <w:t>Ахмедов И.У. 08.07.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2025 в 07 час. 30 мин. на автодороге по ул. Крылова, д. 16/1 г. Сургут ХМАО-Югры, управляя транспортным средством Киа Рио г/н </w:t>
      </w:r>
      <w:r>
        <w:rPr>
          <w:rStyle w:val="cat-UserDefinedgrp-32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в нарушение п. 1.3, 9.1.1 ПДД РФ, совершил обгон по полосе, предназначенной для встречного движения в зоне действия горизонтальной разметки 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Был составлен протокол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и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4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дислокацией дорожных знаков и разметки;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видеозаписью,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котор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водитель, управляя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Киа Рио г/н </w:t>
      </w:r>
      <w:r>
        <w:rPr>
          <w:rStyle w:val="cat-UserDefinedgrp-32rplc-4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обгон по полосе, предназначенной для встречного движения в зоне действия горизонтальной разметки 1.1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Кроме того, судом исследованы: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водительского удостоверения;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свидетельства о регистрации ТС;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карточка операции с ВУ; карточка учета ТС; </w:t>
      </w:r>
      <w:r>
        <w:rPr>
          <w:rFonts w:ascii="Times New Roman" w:eastAsia="Times New Roman" w:hAnsi="Times New Roman" w:cs="Times New Roman"/>
          <w:sz w:val="28"/>
          <w:szCs w:val="28"/>
        </w:rPr>
        <w:t>список 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 о передаче дела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Действия привлекаемо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наказание, в соответствии со ст.4.2 КоАП РФ, судом не установлено.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  <w:sz w:val="28"/>
          <w:szCs w:val="28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firstLine="426"/>
        <w:jc w:val="both"/>
        <w:outlineLvl w:val="9"/>
        <w:rPr>
          <w:b/>
          <w:bCs/>
          <w:sz w:val="28"/>
          <w:szCs w:val="28"/>
        </w:rPr>
      </w:pPr>
      <w:r>
        <w:rPr>
          <w:i w:val="0"/>
          <w:sz w:val="28"/>
          <w:szCs w:val="28"/>
        </w:rPr>
        <w:t xml:space="preserve">   </w:t>
      </w:r>
      <w:r>
        <w:rPr>
          <w:b w:val="0"/>
          <w:bCs w:val="0"/>
          <w:i w:val="0"/>
          <w:sz w:val="28"/>
          <w:szCs w:val="28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  <w:ind w:firstLine="426"/>
        <w:rPr>
          <w:sz w:val="28"/>
          <w:szCs w:val="28"/>
        </w:rPr>
      </w:pPr>
    </w:p>
    <w:p>
      <w:pPr>
        <w:spacing w:before="0" w:after="0"/>
        <w:ind w:firstLine="4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426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Ахмедова Икромжона Уктамжоновича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12.15 ч. 4 КоАП РФ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7 500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Жалоба на постановление может быть подана в Сургутский городской суд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штраф перечислять на счет получателя платежа 03100643000000018700 в РКЦ Ханты-Мансийск//УФК по ХМАО-Югре г. Ханты-Мансийск кор./сч. 40102810245370000007 БИК 007162163 ОКТМО 718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ИНН 8601010390 КПП 860101001 КБК 188 116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011230 1000 1140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УИН: 188104862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320014036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в течение 60 дней, копия квитанции предоставляется в 10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каб. д.9 ул. Гагарина г. Сургута.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Разъяснить, что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426"/>
        <w:rPr>
          <w:sz w:val="28"/>
          <w:szCs w:val="28"/>
        </w:rPr>
      </w:pP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Копия верна</w:t>
      </w:r>
    </w:p>
    <w:p>
      <w:pPr>
        <w:spacing w:before="0" w:after="0"/>
        <w:ind w:firstLine="4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5">
    <w:name w:val="cat-UserDefined grp-28 rplc-5"/>
    <w:basedOn w:val="DefaultParagraphFont"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19rplc-11">
    <w:name w:val="cat-UserDefined grp-19 rplc-11"/>
    <w:basedOn w:val="DefaultParagraphFont"/>
  </w:style>
  <w:style w:type="character" w:customStyle="1" w:styleId="cat-UserDefinedgrp-30rplc-13">
    <w:name w:val="cat-UserDefined grp-30 rplc-13"/>
    <w:basedOn w:val="DefaultParagraphFont"/>
  </w:style>
  <w:style w:type="character" w:customStyle="1" w:styleId="cat-UserDefinedgrp-31rplc-16">
    <w:name w:val="cat-UserDefined grp-31 rplc-16"/>
    <w:basedOn w:val="DefaultParagraphFont"/>
  </w:style>
  <w:style w:type="character" w:customStyle="1" w:styleId="cat-UserDefinedgrp-32rplc-24">
    <w:name w:val="cat-UserDefined grp-32 rplc-24"/>
    <w:basedOn w:val="DefaultParagraphFont"/>
  </w:style>
  <w:style w:type="character" w:customStyle="1" w:styleId="cat-UserDefinedgrp-32rplc-33">
    <w:name w:val="cat-UserDefined grp-32 rplc-33"/>
    <w:basedOn w:val="DefaultParagraphFont"/>
  </w:style>
  <w:style w:type="character" w:customStyle="1" w:styleId="cat-UserDefinedgrp-32rplc-43">
    <w:name w:val="cat-UserDefined grp-32 rplc-43"/>
    <w:basedOn w:val="DefaultParagraphFont"/>
  </w:style>
  <w:style w:type="character" w:customStyle="1" w:styleId="cat-UserDefinedgrp-32rplc-46">
    <w:name w:val="cat-UserDefined grp-32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3\&#1040;&#1063;&#1050;&#1040;&#1057;&#1054;&#1042;&#1040;%20&#1045;&#1042;\&#1040;&#1044;&#1052;&#1048;&#1053;&#1048;&#1057;&#1058;&#1056;&#1040;&#1058;&#1048;&#1042;&#1053;&#1067;&#1045;%20%20&#1076;&#1077;&#1083;&#1072;%20&#1050;&#1086;&#1040;&#1055;%20&#1056;&#1060;\18.11.2020\1647%20&#1058;&#1074;&#1077;&#1088;&#1076;&#1086;&#1093;&#1083;&#1077;&#1073;%2012.15.4%20%20(1.3,%201.11,%209.1.1)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